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669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15 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right="21"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>ут, ул. Гагарина, д. 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 дела об административном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товарищества собственников недвижимости № 52 «Лесное»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СТСН № 52 «Лесное»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находящегося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27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00 часов 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установлено,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СТСН № 52 «Лесное», расположенное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ХМАО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7"/>
          <w:szCs w:val="27"/>
        </w:rPr>
        <w:t>24.02.2026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законное предписание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главного специалиста отдела административного контроля контрольного управления Администрации города Сургута от </w:t>
      </w:r>
      <w:r>
        <w:rPr>
          <w:rFonts w:ascii="Times New Roman" w:eastAsia="Times New Roman" w:hAnsi="Times New Roman" w:cs="Times New Roman"/>
          <w:sz w:val="27"/>
          <w:szCs w:val="27"/>
        </w:rPr>
        <w:t>13.01.2026 №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«произвести вывоз валов снега в установленные сроки: до </w:t>
      </w:r>
      <w:r>
        <w:rPr>
          <w:rFonts w:ascii="Times New Roman" w:eastAsia="Times New Roman" w:hAnsi="Times New Roman" w:cs="Times New Roman"/>
          <w:sz w:val="27"/>
          <w:szCs w:val="27"/>
        </w:rPr>
        <w:t>24.02.2026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</w:t>
      </w:r>
      <w:r>
        <w:rPr>
          <w:rFonts w:ascii="Times New Roman" w:eastAsia="Times New Roman" w:hAnsi="Times New Roman" w:cs="Times New Roman"/>
          <w:sz w:val="27"/>
          <w:szCs w:val="27"/>
        </w:rPr>
        <w:t>у: ХМАО-Югра СТСН № 52 «Лесное»,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 обязательных требований, предусмотренных п.п. «в» п. 26 ч. 5 ст. 26 Правил благоустройства территории города Сургута, утвержденных решением Думы города Сургута от 26.12.2017 № 206-</w:t>
      </w:r>
      <w:r>
        <w:rPr>
          <w:rFonts w:ascii="Times New Roman" w:eastAsia="Times New Roman" w:hAnsi="Times New Roman" w:cs="Times New Roman"/>
          <w:sz w:val="27"/>
          <w:szCs w:val="27"/>
        </w:rPr>
        <w:t>VI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ДГ «О правилах благоустройства территории города Сургута»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предусмотренное ч. 1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СТСН № 52 «Лесное»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законного представителя 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СТСН № 52 «Лесное»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протокол об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20.03.2026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протокола об административном правонарушении; копия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13.01.2026 №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выписки из ЕГРЮЛ, </w:t>
      </w:r>
      <w:r>
        <w:rPr>
          <w:rFonts w:ascii="Times New Roman" w:eastAsia="Times New Roman" w:hAnsi="Times New Roman" w:cs="Times New Roman"/>
          <w:sz w:val="27"/>
          <w:szCs w:val="27"/>
        </w:rPr>
        <w:t>задание №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выездного обследования,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 № </w:t>
      </w:r>
      <w:r>
        <w:rPr>
          <w:rFonts w:ascii="Times New Roman" w:eastAsia="Times New Roman" w:hAnsi="Times New Roman" w:cs="Times New Roman"/>
          <w:sz w:val="27"/>
          <w:szCs w:val="27"/>
        </w:rPr>
        <w:t>1 от 13.01.2026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выездного обследования,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 осмотра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задание № </w:t>
      </w:r>
      <w:r>
        <w:rPr>
          <w:rFonts w:ascii="Times New Roman" w:eastAsia="Times New Roman" w:hAnsi="Times New Roman" w:cs="Times New Roman"/>
          <w:sz w:val="27"/>
          <w:szCs w:val="27"/>
        </w:rPr>
        <w:t>245 от 30.12.2025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проведение выездного обследования,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акт № </w:t>
      </w:r>
      <w:r>
        <w:rPr>
          <w:rFonts w:ascii="Times New Roman" w:eastAsia="Times New Roman" w:hAnsi="Times New Roman" w:cs="Times New Roman"/>
          <w:sz w:val="27"/>
          <w:szCs w:val="27"/>
        </w:rPr>
        <w:t>301 от 30.12.2025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проведении выездног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обследования, протокол осмотра с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схема приложение в акту выездного обследования земельного участка, задание № </w:t>
      </w:r>
      <w:r>
        <w:rPr>
          <w:rFonts w:ascii="Times New Roman" w:eastAsia="Times New Roman" w:hAnsi="Times New Roman" w:cs="Times New Roman"/>
          <w:sz w:val="27"/>
          <w:szCs w:val="27"/>
        </w:rPr>
        <w:t>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04.03.2026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проведение выездного обследования,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выписка из акта по результатам проведения выездного обследования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фотофиксацией</w:t>
      </w:r>
      <w:r>
        <w:rPr>
          <w:rFonts w:ascii="Times New Roman" w:eastAsia="Times New Roman" w:hAnsi="Times New Roman" w:cs="Times New Roman"/>
          <w:sz w:val="27"/>
          <w:szCs w:val="27"/>
        </w:rPr>
        <w:t>,.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«в» п. 26 ч. 5 ст. 26 Правил благоустройства территории города Сургута, утвержденных решением Думы города Сургута от 26.12.2017 № 206-</w:t>
      </w:r>
      <w:r>
        <w:rPr>
          <w:rFonts w:ascii="Times New Roman" w:eastAsia="Times New Roman" w:hAnsi="Times New Roman" w:cs="Times New Roman"/>
          <w:sz w:val="27"/>
          <w:szCs w:val="27"/>
        </w:rPr>
        <w:t>VI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ДГ «О правилах благоустройства территории города Сургута»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юридические лица, индивидуальные предприниматели, физические лица обязаны обеспечивать своевременную и качественную уборку в зимний период отведённых (предоставленных, определённых, установленных), находящихся в собственности территорий, не относящихся к придомовым территориям: при условии обеспечения видимости и беспрепятственного движения для участников дорожного движения временное складирование снега в виде валов и (или) куч на отведённых (предоставленных, определённых, установленных), находящихся в собственности территориях, допускается на срок не более семи календарных дней. Вывоз валов и (или) куч снега с указанных территорий на </w:t>
      </w:r>
      <w:r>
        <w:rPr>
          <w:rFonts w:ascii="Times New Roman" w:eastAsia="Times New Roman" w:hAnsi="Times New Roman" w:cs="Times New Roman"/>
          <w:sz w:val="27"/>
          <w:szCs w:val="27"/>
        </w:rPr>
        <w:t>снегоприёмные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пункты должен осуществляться с периодичностью один раз в семь календарных дней.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СТСН № 52 «Лесное»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СТСН № 52 «Лесное»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 квалифицирует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как </w:t>
      </w:r>
      <w:r>
        <w:rPr>
          <w:rFonts w:ascii="Times New Roman" w:eastAsia="Times New Roman" w:hAnsi="Times New Roman" w:cs="Times New Roman"/>
          <w:sz w:val="27"/>
          <w:szCs w:val="27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предусмотренных ст. 4.3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суд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 оснований освобождения юридического лица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административной ответственности в связи с малозначительностью,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ст.2.9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29.9-29.11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ридическое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Садоводческое товарищество собственников недвижимости № 52 «Лесное»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eastAsia="Times New Roman" w:hAnsi="Times New Roman" w:cs="Times New Roman"/>
          <w:sz w:val="27"/>
          <w:szCs w:val="27"/>
        </w:rPr>
        <w:t>десяти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административных правонарушениях Российской Федерации административный штраф должен быть уплачен лицом, привлеченным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по адресу: ХМАО-Югра, г. Сургут, ул. Гагарина, д. 9, каб. 105.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штрафа, в срок, предусмотренный настоящим Кодексом, влечет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предусмотренную </w:t>
      </w:r>
      <w:r>
        <w:rPr>
          <w:rFonts w:ascii="Times New Roman" w:eastAsia="Times New Roman" w:hAnsi="Times New Roman" w:cs="Times New Roman"/>
          <w:sz w:val="27"/>
          <w:szCs w:val="27"/>
        </w:rPr>
        <w:t>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 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15 апреля 2026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0"/>
          <w:szCs w:val="20"/>
        </w:rPr>
        <w:t>669-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>з ______________________Н.С. Десяткина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 расчетный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счет УФК по ХМАО-Югре (Администрация города Сургута л/с 04873031020) ЕКС 40102810245370000007 КС 03100643000000018700 </w:t>
      </w:r>
      <w:r>
        <w:rPr>
          <w:rFonts w:ascii="Times New Roman" w:eastAsia="Times New Roman" w:hAnsi="Times New Roman" w:cs="Times New Roman"/>
          <w:sz w:val="20"/>
          <w:szCs w:val="20"/>
        </w:rPr>
        <w:t>в РКЦ г. Ханты-Мансийска, БИК 047162000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ОКТМО 71876000, ИНН 8602020249, КПП 860201001,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КБК 040116011</w:t>
      </w:r>
      <w:r>
        <w:rPr>
          <w:rFonts w:ascii="Times New Roman" w:eastAsia="Times New Roman" w:hAnsi="Times New Roman" w:cs="Times New Roman"/>
          <w:sz w:val="20"/>
          <w:szCs w:val="20"/>
        </w:rPr>
        <w:t>94010000140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УИН 032006310000000001</w:t>
      </w:r>
      <w:r>
        <w:rPr>
          <w:rFonts w:ascii="Times New Roman" w:eastAsia="Times New Roman" w:hAnsi="Times New Roman" w:cs="Times New Roman"/>
          <w:sz w:val="20"/>
          <w:szCs w:val="20"/>
        </w:rPr>
        <w:t>4263654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105 дома 9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пятидесяти часов.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03245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5">
    <w:name w:val="cat-UserDefined grp-27 rplc-5"/>
    <w:basedOn w:val="DefaultParagraphFont"/>
  </w:style>
  <w:style w:type="character" w:customStyle="1" w:styleId="cat-UserDefinedgrp-28rplc-11">
    <w:name w:val="cat-UserDefined grp-2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60F05-D5CF-4414-9C7C-44A62AB7DE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